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40"/>
      </w:pPr>
      <w:r>
        <w:rPr>
          <w:b/>
        </w:rPr>
        <w:t xml:space="preserve">TRABZON NÖBETÇİ SULH HUKUK MAHKEMESİNE</w:t>
      </w:r>
    </w:p>
    <w:p>
      <w:pPr>
        <w:spacing w:after="60"/>
      </w:pPr>
      <w:r>
        <w:rPr>
          <w:b/>
        </w:rPr>
        <w:t xml:space="preserve">DAVACI : </w:t>
      </w:r>
      <w:r>
        <w:t xml:space="preserve">Adı Soyadı (T.C. Kimlik No: ....................)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VEKİLİ : </w:t>
      </w:r>
      <w:r>
        <w:t xml:space="preserve">Av. Ali Kemal ŞENGÜL</w:t>
      </w:r>
    </w:p>
    <w:p>
      <w:pPr>
        <w:spacing w:after="60"/>
      </w:pPr>
      <w:r>
        <w:rPr>
          <w:b/>
        </w:rPr>
        <w:t xml:space="preserve">ADRES : </w:t>
      </w:r>
      <w:r>
        <w:t xml:space="preserve">Kemerkaya Mah. Gazipaşa Cad. No:... Ortahisar / TRABZON</w:t>
      </w:r>
    </w:p>
    <w:p>
      <w:pPr>
        <w:spacing w:after="60"/>
      </w:pPr>
      <w:r>
        <w:rPr>
          <w:b/>
        </w:rPr>
        <w:t xml:space="preserve">DAVALILAR : </w:t>
      </w:r>
      <w:r>
        <w:t xml:space="preserve">Tüm Hissedarların Adı Soyadı ve Adresleri</w:t>
      </w:r>
    </w:p>
    <w:p>
      <w:pPr>
        <w:spacing w:after="60"/>
      </w:pPr>
      <w:r>
        <w:rPr>
          <w:b/>
        </w:rPr>
        <w:t xml:space="preserve">DAVA DEĞERİ : </w:t>
      </w:r>
      <w:r>
        <w:t xml:space="preserve">Keşifte tespit edilecek taşınmaz rayiç değeri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KONU : </w:t>
      </w:r>
      <w:r>
        <w:t xml:space="preserve">Taşınmazdaki ortaklığı aynen taksim veya satış yoluyla giderme talebimizdir.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AÇIKLAMALAR : </w:t>
      </w:r>
      <w:r>
        <w:t xml:space="preserve"/>
      </w:r>
    </w:p>
    <w:p>
      <w:pPr>
        <w:jc w:val="both"/>
        <w:spacing w:after="60"/>
      </w:pPr>
      <w:r>
        <w:t xml:space="preserve">1. Müvekkil, davalılar ile birlikte Trabzon ili Ortahisar ilçesindeki taşınmazda pay sahibidir.</w:t>
      </w:r>
    </w:p>
    <w:p>
      <w:pPr>
        <w:jc w:val="both"/>
        <w:spacing w:after="60"/>
      </w:pPr>
      <w:r>
        <w:t xml:space="preserve">2. Taraflar miras yoluyla intikal eden bu taşınmazı kendi aralarında anlaşarak paylaşamamıştır.</w:t>
      </w:r>
    </w:p>
    <w:p>
      <w:pPr>
        <w:jc w:val="both"/>
        <w:spacing w:after="60"/>
      </w:pPr>
      <w:r>
        <w:t xml:space="preserve">3. Müvekkil bu ortaklığı bitirmek amacıyla yasal arabuluculuk sürecini işletmiştir.</w:t>
      </w:r>
    </w:p>
    <w:p>
      <w:pPr>
        <w:jc w:val="both"/>
        <w:spacing w:after="60"/>
      </w:pPr>
      <w:r>
        <w:t xml:space="preserve">4. Ancak davalılar ile yürütülen müzakerelerde anlaşma çıkmamış ve arabulucu son tutanağı düzenlemiştir.</w:t>
      </w:r>
    </w:p>
    <w:p>
      <w:pPr>
        <w:jc w:val="both"/>
        <w:spacing w:after="60"/>
      </w:pPr>
      <w:r>
        <w:t xml:space="preserve">5. Nitekim TMK m. 698 uyarınca her paydaş ortaklığı mahkeme eliyle bitirme hakkını haizdir.</w:t>
      </w:r>
    </w:p>
    <w:p>
      <w:pPr>
        <w:jc w:val="both"/>
        <w:spacing w:after="60"/>
      </w:pPr>
      <w:r>
        <w:t xml:space="preserve">6. Bu sebeple mahkemenin taşınmazı aynen bölmesini, bu durum imkansız ise açık artırmayla satmasını istiyoruz.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SEBEPLER : </w:t>
      </w:r>
      <w:r>
        <w:t xml:space="preserve">TMK m. 698-700, HMK ve ilgili yasal mevzuat.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DELİLLER : </w:t>
      </w:r>
      <w:r>
        <w:t xml:space="preserve">Tapu kaydı, veraset ilamı, arabuluculuk tutanağı ve keşif delili.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SONUÇ VE İSTEM : </w:t>
      </w:r>
      <w:r>
        <w:t xml:space="preserve"/>
      </w:r>
    </w:p>
    <w:p>
      <w:pPr>
        <w:jc w:val="both"/>
        <w:spacing w:after="60"/>
      </w:pPr>
      <w:r>
        <w:t xml:space="preserve">Yukarıda izah ettiğimiz haklı nedenlerle;</w:t>
      </w:r>
    </w:p>
    <w:p>
      <w:pPr>
        <w:jc w:val="both"/>
        <w:spacing w:after="60"/>
      </w:pPr>
      <w:r>
        <w:t xml:space="preserve">1. Mahkemenizin ortaklığı öncelikle AYNEN TAKSİM YOLUYLA BİTİRMESİNE,</w:t>
      </w:r>
    </w:p>
    <w:p>
      <w:pPr>
        <w:jc w:val="both"/>
        <w:spacing w:after="60"/>
      </w:pPr>
      <w:r>
        <w:t xml:space="preserve">2. Aynen taksim imkanı bulunmazsa taşınmazı AÇIK ARTIRMAYLA SATMASINA,</w:t>
      </w:r>
    </w:p>
    <w:p>
      <w:pPr>
        <w:jc w:val="both"/>
        <w:spacing w:after="60"/>
      </w:pPr>
      <w:r>
        <w:t xml:space="preserve">3. Satış gelirini tapudaki payları nispetinde hissedarlara dağıtmasına,</w:t>
      </w:r>
    </w:p>
    <w:p>
      <w:pPr>
        <w:jc w:val="both"/>
        <w:spacing w:after="60"/>
      </w:pPr>
      <w:r>
        <w:t xml:space="preserve">4. Yargılama masraflarını ve vekalet ücretini hisseleri oranında taraflara yüklemesine, Karar vermesini vekil eden adına saygıyla arz ederim. (Tarih: 24/09/2026)</w:t>
      </w:r>
    </w:p>
    <w:p>
      <w:pPr>
        <w:spacing w:after="0"/>
      </w:pPr>
    </w:p>
    <w:p>
      <w:pPr>
        <w:jc w:val="right"/>
        <w:spacing w:after="60"/>
      </w:pPr>
      <w:r>
        <w:t xml:space="preserve">Davacı Vekili</w:t>
      </w:r>
    </w:p>
    <w:p>
      <w:pPr>
        <w:jc w:val="right"/>
        <w:spacing w:after="60"/>
      </w:pPr>
      <w:r>
        <w:t xml:space="preserve">Av. Ali Kemal ŞENGÜL</w:t>
      </w:r>
    </w:p>
    <w:p>
      <w:pPr>
        <w:jc w:val="right"/>
        <w:spacing w:after="60"/>
      </w:pPr>
      <w:r>
        <w:t xml:space="preserve">(İmza)</w:t>
      </w:r>
    </w:p>
    <w:sectPr>
      <w:footerReference w:type="default" r:id="rId2"/>
      <w:pgSz w:w="11906" w:h="16838"/>
      <w:pgMar w:top="1134" w:right="1418" w:bottom="1134" w:left="1418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5"/>
      </w:rPr>
      <w:t xml:space="preserve">Bu örnek dilekçe alikemalsengul.av.tr tarafından genel bilgilendirme amacıyla hazırlanmıştır. Kendi durumunuza göre düzenleyiniz.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İzale-i Şuyu (Ortaklığın Giderilmesi) Dava Dilekçesi Örneği</dc:title>
  <dc:creator>alikemalsengul.av.tr</dc:creator>
</cp:coreProperties>
</file>