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center"/>
        <w:spacing w:after="240"/>
      </w:pPr>
      <w:r>
        <w:rPr>
          <w:b/>
        </w:rPr>
        <w:t xml:space="preserve">TRABZON NÖBETÇİ ASLİYE HUKUK MAHKEMESİNE</w:t>
      </w:r>
    </w:p>
    <w:p>
      <w:pPr>
        <w:jc w:val="both"/>
        <w:spacing w:after="60"/>
      </w:pPr>
      <w:r>
        <w:rPr>
          <w:b/>
        </w:rPr>
        <w:t xml:space="preserve">İHTİYATİ TEDBİR TALEPLİDİR.</w:t>
      </w:r>
    </w:p>
    <w:p>
      <w:pPr>
        <w:spacing w:after="60"/>
      </w:pPr>
      <w:r>
        <w:rPr>
          <w:b/>
        </w:rPr>
        <w:t xml:space="preserve">DAVACI : </w:t>
      </w:r>
      <w:r>
        <w:t xml:space="preserve">Adı Soyadı (T.C. Kimlik No: ....................)</w:t>
      </w:r>
    </w:p>
    <w:p>
      <w:pPr>
        <w:spacing w:after="60"/>
      </w:pPr>
      <w:r>
        <w:rPr>
          <w:b/>
        </w:rPr>
        <w:t xml:space="preserve">ADRES : </w:t>
      </w:r>
      <w:r>
        <w:t xml:space="preserve">................................................................</w:t>
      </w:r>
    </w:p>
    <w:p>
      <w:pPr>
        <w:spacing w:after="60"/>
      </w:pPr>
      <w:r>
        <w:rPr>
          <w:b/>
        </w:rPr>
        <w:t xml:space="preserve">VEKİLİ : </w:t>
      </w:r>
      <w:r>
        <w:t xml:space="preserve">Av. Ali Kemal ŞENGÜL</w:t>
      </w:r>
    </w:p>
    <w:p>
      <w:pPr>
        <w:spacing w:after="60"/>
      </w:pPr>
      <w:r>
        <w:rPr>
          <w:b/>
        </w:rPr>
        <w:t xml:space="preserve">ADRES : </w:t>
      </w:r>
      <w:r>
        <w:t xml:space="preserve">Kemerkaya Mah. Gazipaşa Cad. No:... Ortahisar / TRABZON</w:t>
      </w:r>
    </w:p>
    <w:p>
      <w:pPr>
        <w:spacing w:after="60"/>
      </w:pPr>
      <w:r>
        <w:rPr>
          <w:b/>
        </w:rPr>
        <w:t xml:space="preserve">DAVALI : </w:t>
      </w:r>
      <w:r>
        <w:t xml:space="preserve">Adı Soyadı (Taşınmazı Devralan Mirasçı)</w:t>
      </w:r>
    </w:p>
    <w:p>
      <w:pPr>
        <w:spacing w:after="60"/>
      </w:pPr>
      <w:r>
        <w:rPr>
          <w:b/>
        </w:rPr>
        <w:t xml:space="preserve">ADRES : </w:t>
      </w:r>
      <w:r>
        <w:t xml:space="preserve">................................................................</w:t>
      </w:r>
    </w:p>
    <w:p>
      <w:pPr>
        <w:spacing w:after="60"/>
      </w:pPr>
      <w:r>
        <w:rPr>
          <w:b/>
        </w:rPr>
        <w:t xml:space="preserve">DAVA DEĞERİ : </w:t>
      </w:r>
      <w:r>
        <w:t xml:space="preserve">10.000,00 TL (Keşifle gerçek değer belirlendiğinde harç tamamlanacaktır.)</w:t>
      </w:r>
    </w:p>
    <w:p>
      <w:pPr>
        <w:spacing w:after="0"/>
      </w:pPr>
    </w:p>
    <w:p>
      <w:pPr>
        <w:spacing w:after="60"/>
      </w:pPr>
      <w:r>
        <w:rPr>
          <w:b/>
        </w:rPr>
        <w:t xml:space="preserve">KONU : </w:t>
      </w:r>
      <w:r>
        <w:t xml:space="preserve">Muris muvazaası nedeniyle tapu kaydının iptali ve müvekkil adına tescili talebimizdir.</w:t>
      </w:r>
    </w:p>
    <w:p>
      <w:pPr>
        <w:spacing w:after="0"/>
      </w:pPr>
    </w:p>
    <w:p>
      <w:pPr>
        <w:spacing w:after="60"/>
      </w:pPr>
      <w:r>
        <w:rPr>
          <w:b/>
        </w:rPr>
        <w:t xml:space="preserve">AÇIKLAMALAR : </w:t>
      </w:r>
      <w:r>
        <w:t xml:space="preserve"/>
      </w:r>
    </w:p>
    <w:p>
      <w:pPr>
        <w:jc w:val="both"/>
        <w:spacing w:after="60"/>
      </w:pPr>
      <w:r>
        <w:t xml:space="preserve">1. Tarafların ortak mirasbırakanı .../.../2026 tarihinde vefat etmiştir.</w:t>
      </w:r>
    </w:p>
    <w:p>
      <w:pPr>
        <w:jc w:val="both"/>
        <w:spacing w:after="60"/>
      </w:pPr>
      <w:r>
        <w:t xml:space="preserve">2. Ekte sunduğumuz veraset ilamı uyarınca müvekkil ve davalı yasal mirasçıdır.</w:t>
      </w:r>
    </w:p>
    <w:p>
      <w:pPr>
        <w:jc w:val="both"/>
        <w:spacing w:after="60"/>
      </w:pPr>
      <w:r>
        <w:t xml:space="preserve">3. Mirasbırakan vefatından önce dava konusu taşınmazı davalıya tapuda devretmiştir.</w:t>
      </w:r>
    </w:p>
    <w:p>
      <w:pPr>
        <w:jc w:val="both"/>
        <w:spacing w:after="60"/>
      </w:pPr>
      <w:r>
        <w:t xml:space="preserve">4. Bu devir tapu sicilinde resmi satış gibi işlem görmüştür.</w:t>
      </w:r>
    </w:p>
    <w:p>
      <w:pPr>
        <w:jc w:val="both"/>
        <w:spacing w:after="60"/>
      </w:pPr>
      <w:r>
        <w:t xml:space="preserve">5. Ancak mirasbırakanın hiçbir maddi sıkıntısı veya taşınmaz satma ihtiyacı yoktur.</w:t>
      </w:r>
    </w:p>
    <w:p>
      <w:pPr>
        <w:jc w:val="both"/>
        <w:spacing w:after="60"/>
      </w:pPr>
      <w:r>
        <w:t xml:space="preserve">6. Üstelik davalının o tarihte hiçbir geliri ve taşınmazı satın alacak maddi gücü bulunmamaktadır.</w:t>
      </w:r>
    </w:p>
    <w:p>
      <w:pPr>
        <w:jc w:val="both"/>
        <w:spacing w:after="60"/>
      </w:pPr>
      <w:r>
        <w:t xml:space="preserve">7. Nitekim mirasbırakan diğer mirasçılardan mal kaçırmak amacıyla gerçekte bağışladığı taşınmazı satış göstermiştir.</w:t>
      </w:r>
    </w:p>
    <w:p>
      <w:pPr>
        <w:jc w:val="both"/>
        <w:spacing w:after="60"/>
      </w:pPr>
      <w:r>
        <w:t xml:space="preserve">8. Dolayısıyla 01.04.1974 tarihli Yargıtay İçtihadı Birleştirme Kararı uyarınca bu işlem mutlak butlanla sakattır.</w:t>
      </w:r>
    </w:p>
    <w:p>
      <w:pPr>
        <w:spacing w:after="0"/>
      </w:pPr>
    </w:p>
    <w:p>
      <w:pPr>
        <w:spacing w:after="60"/>
      </w:pPr>
      <w:r>
        <w:rPr>
          <w:b/>
        </w:rPr>
        <w:t xml:space="preserve">HUKUKİ SEBEPLER : </w:t>
      </w:r>
      <w:r>
        <w:t xml:space="preserve">6098 sayılı TBK m. 19, TMK, HMK ve 01.04.1974 tarihli YİBK.</w:t>
      </w:r>
    </w:p>
    <w:p>
      <w:pPr>
        <w:spacing w:after="0"/>
      </w:pPr>
    </w:p>
    <w:p>
      <w:pPr>
        <w:spacing w:after="60"/>
      </w:pPr>
      <w:r>
        <w:rPr>
          <w:b/>
        </w:rPr>
        <w:t xml:space="preserve">HUKUKİ DELİLLER : </w:t>
      </w:r>
      <w:r>
        <w:t xml:space="preserve">Tapu kayıtları, veraset ilamı, banka hesap hareketleri, keşif, bilirkişi raporu ve tanık beyanları.</w:t>
      </w:r>
    </w:p>
    <w:p>
      <w:pPr>
        <w:spacing w:after="0"/>
      </w:pPr>
    </w:p>
    <w:p>
      <w:pPr>
        <w:spacing w:after="60"/>
      </w:pPr>
      <w:r>
        <w:rPr>
          <w:b/>
        </w:rPr>
        <w:t xml:space="preserve">SONUÇ VE İSTEM : </w:t>
      </w:r>
      <w:r>
        <w:t xml:space="preserve"/>
      </w:r>
    </w:p>
    <w:p>
      <w:pPr>
        <w:jc w:val="both"/>
        <w:spacing w:after="60"/>
      </w:pPr>
      <w:r>
        <w:t xml:space="preserve">Yukarıda izah ettiğimiz haklı nedenlerle;</w:t>
      </w:r>
    </w:p>
    <w:p>
      <w:pPr>
        <w:jc w:val="both"/>
        <w:spacing w:after="60"/>
      </w:pPr>
      <w:r>
        <w:t xml:space="preserve">1. Dava konusu taşınmazın üçüncü kişilere devrini önlemek amacıyla tapu kaydına İHTİYATİ TEDBİR KONULMASINA,</w:t>
      </w:r>
    </w:p>
    <w:p>
      <w:pPr>
        <w:jc w:val="both"/>
        <w:spacing w:after="60"/>
      </w:pPr>
      <w:r>
        <w:t xml:space="preserve">2. Davamızın KABULÜ ile davalı adına kayıtlı tapu kaydının müvekkilin miras payı oranında İPTALİNE,</w:t>
      </w:r>
    </w:p>
    <w:p>
      <w:pPr>
        <w:jc w:val="both"/>
        <w:spacing w:after="60"/>
      </w:pPr>
      <w:r>
        <w:t xml:space="preserve">3. İptal edilen bu hissenin veraset ilamındaki payı nispetinde müvekkil adına TAPUYA TESCİLİNE,</w:t>
      </w:r>
    </w:p>
    <w:p>
      <w:pPr>
        <w:jc w:val="both"/>
        <w:spacing w:after="60"/>
      </w:pPr>
      <w:r>
        <w:t xml:space="preserve">4. Yargılama masrafları ile vekalet ücretinin davalıya yükletilmesine, Karar vermesini vekil eden adına saygıyla arz ederim. (Tarih: 24/09/2026)</w:t>
      </w:r>
    </w:p>
    <w:p>
      <w:pPr>
        <w:spacing w:after="0"/>
      </w:pPr>
    </w:p>
    <w:p>
      <w:pPr>
        <w:jc w:val="right"/>
        <w:spacing w:after="60"/>
      </w:pPr>
      <w:r>
        <w:t xml:space="preserve">Davacı Vekili</w:t>
      </w:r>
    </w:p>
    <w:p>
      <w:pPr>
        <w:jc w:val="right"/>
        <w:spacing w:after="60"/>
      </w:pPr>
      <w:r>
        <w:t xml:space="preserve">Av. Ali Kemal ŞENGÜL</w:t>
      </w:r>
    </w:p>
    <w:p>
      <w:pPr>
        <w:jc w:val="right"/>
        <w:spacing w:after="60"/>
      </w:pPr>
      <w:r>
        <w:t xml:space="preserve">(İmza)</w:t>
      </w:r>
    </w:p>
    <w:sectPr>
      <w:footerReference w:type="default" r:id="rId2"/>
      <w:pgSz w:w="11906" w:h="16838"/>
      <w:pgMar w:top="1134" w:right="1418" w:bottom="1134" w:left="1418" w:header="708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i/>
        <w:sz w:val="15"/>
      </w:rPr>
      <w:t xml:space="preserve">Bu örnek dilekçe alikemalsengul.av.tr tarafından genel bilgilendirme amacıyla hazırlanmıştır. Kendi durumunuza göre düzenleyiniz.</w:t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cs="Times New Roman" w:eastAsia="Times New Roman"/>
        <w:sz w:val="24"/>
        <w:szCs w:val="24"/>
        <w:lang w:val="tr-TR"/>
      </w:rPr>
    </w:rPrDefault>
    <w:pPrDefault>
      <w:pPr>
        <w:spacing w:after="6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Muris Muvazaası Tapu İptal ve Tescil Dava Dilekçesi Örneği</dc:title>
  <dc:creator>alikemalsengul.av.tr</dc:creator>
</cp:coreProperties>
</file>